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E255" w14:textId="77777777" w:rsidR="00F85AC2" w:rsidRDefault="00F85AC2" w:rsidP="0013245E">
      <w:pPr>
        <w:ind w:right="566"/>
        <w:rPr>
          <w:rFonts w:ascii="Tahoma" w:hAnsi="Tahoma" w:cs="Tahoma"/>
          <w:sz w:val="24"/>
          <w:szCs w:val="24"/>
        </w:rPr>
      </w:pPr>
    </w:p>
    <w:p w14:paraId="43E0DDF4" w14:textId="77777777" w:rsidR="0069684E" w:rsidRDefault="0069684E" w:rsidP="00FE44F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E44FD">
        <w:rPr>
          <w:rFonts w:ascii="Tahoma" w:hAnsi="Tahoma" w:cs="Tahoma"/>
          <w:b/>
          <w:bCs/>
          <w:sz w:val="28"/>
          <w:szCs w:val="28"/>
        </w:rPr>
        <w:t xml:space="preserve">HEARING </w:t>
      </w:r>
      <w:r>
        <w:rPr>
          <w:rFonts w:ascii="Tahoma" w:hAnsi="Tahoma" w:cs="Tahoma"/>
          <w:b/>
          <w:bCs/>
          <w:sz w:val="28"/>
          <w:szCs w:val="28"/>
        </w:rPr>
        <w:t xml:space="preserve">TIMETABLE </w:t>
      </w:r>
    </w:p>
    <w:p w14:paraId="3E1C8EA0" w14:textId="24AFAD0A" w:rsidR="00834A2E" w:rsidRPr="00FE44FD" w:rsidRDefault="0069684E" w:rsidP="00FE44F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E44FD">
        <w:rPr>
          <w:rFonts w:ascii="Tahoma" w:hAnsi="Tahoma" w:cs="Tahoma"/>
          <w:b/>
          <w:bCs/>
          <w:sz w:val="28"/>
          <w:szCs w:val="28"/>
        </w:rPr>
        <w:t xml:space="preserve">APPLICATION BY BRYAN AND KIM ROACH  </w:t>
      </w:r>
      <w:r w:rsidR="00004C11" w:rsidRPr="00FE44FD">
        <w:rPr>
          <w:rFonts w:ascii="Tahoma" w:hAnsi="Tahoma" w:cs="Tahoma"/>
          <w:b/>
          <w:bCs/>
          <w:sz w:val="28"/>
          <w:szCs w:val="28"/>
        </w:rPr>
        <w:t>LUC23/48350</w:t>
      </w:r>
    </w:p>
    <w:p w14:paraId="68986F5B" w14:textId="77777777" w:rsidR="00834A2E" w:rsidRPr="00FE44FD" w:rsidRDefault="00834A2E" w:rsidP="00FE44FD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2C289C62" w14:textId="77777777" w:rsidR="0013245E" w:rsidRDefault="00004C11" w:rsidP="00FE44F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E44FD">
        <w:rPr>
          <w:rFonts w:ascii="Tahoma" w:hAnsi="Tahoma" w:cs="Tahoma"/>
          <w:b/>
          <w:bCs/>
          <w:sz w:val="28"/>
          <w:szCs w:val="28"/>
        </w:rPr>
        <w:t>Thursday 27 March 2025</w:t>
      </w:r>
      <w:r w:rsidR="00834A2E" w:rsidRPr="00FE44FD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C400128" w14:textId="3E79469B" w:rsidR="0013245E" w:rsidRDefault="00834A2E" w:rsidP="00FE44F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E44FD">
        <w:rPr>
          <w:rFonts w:ascii="Tahoma" w:hAnsi="Tahoma" w:cs="Tahoma"/>
          <w:b/>
          <w:bCs/>
          <w:sz w:val="28"/>
          <w:szCs w:val="28"/>
        </w:rPr>
        <w:t xml:space="preserve">10am </w:t>
      </w:r>
    </w:p>
    <w:p w14:paraId="3AF4F117" w14:textId="10A099FC" w:rsidR="00F85AC2" w:rsidRPr="00FE44FD" w:rsidRDefault="00004C11" w:rsidP="00FE44F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FE44FD">
        <w:rPr>
          <w:rFonts w:ascii="Tahoma" w:hAnsi="Tahoma" w:cs="Tahoma"/>
          <w:b/>
          <w:bCs/>
          <w:sz w:val="28"/>
          <w:szCs w:val="28"/>
        </w:rPr>
        <w:t xml:space="preserve">Plymouth </w:t>
      </w:r>
      <w:r w:rsidR="00834A2E" w:rsidRPr="00FE44FD">
        <w:rPr>
          <w:rFonts w:ascii="Tahoma" w:hAnsi="Tahoma" w:cs="Tahoma"/>
          <w:b/>
          <w:bCs/>
          <w:sz w:val="28"/>
          <w:szCs w:val="28"/>
        </w:rPr>
        <w:t>Room</w:t>
      </w:r>
      <w:r w:rsidR="00F85AC2" w:rsidRPr="00FE44FD">
        <w:rPr>
          <w:rFonts w:ascii="Tahoma" w:hAnsi="Tahoma" w:cs="Tahoma"/>
          <w:b/>
          <w:bCs/>
          <w:sz w:val="28"/>
          <w:szCs w:val="28"/>
        </w:rPr>
        <w:t xml:space="preserve"> (NPDC Civic Centre)</w:t>
      </w:r>
    </w:p>
    <w:p w14:paraId="61D1E2EF" w14:textId="77777777" w:rsidR="00F85AC2" w:rsidRPr="00FE44FD" w:rsidRDefault="00F85AC2" w:rsidP="00FE44FD">
      <w:pPr>
        <w:ind w:left="1440"/>
        <w:jc w:val="center"/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83"/>
        <w:gridCol w:w="3668"/>
      </w:tblGrid>
      <w:tr w:rsidR="00F85AC2" w:rsidRPr="00FE44FD" w14:paraId="39EC43F0" w14:textId="77777777" w:rsidTr="0013245E">
        <w:tc>
          <w:tcPr>
            <w:tcW w:w="5683" w:type="dxa"/>
          </w:tcPr>
          <w:p w14:paraId="4BFBD406" w14:textId="77777777" w:rsidR="00F85AC2" w:rsidRPr="00FE44FD" w:rsidRDefault="00F85AC2" w:rsidP="00FE44FD">
            <w:pPr>
              <w:spacing w:beforeLines="60" w:before="144" w:afterLines="60" w:after="144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668" w:type="dxa"/>
          </w:tcPr>
          <w:p w14:paraId="1701C4EC" w14:textId="77777777" w:rsidR="00F85AC2" w:rsidRPr="00FE44FD" w:rsidRDefault="00F85AC2" w:rsidP="00FE44FD">
            <w:pPr>
              <w:spacing w:beforeLines="60" w:before="144" w:afterLines="60" w:after="14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E44FD">
              <w:rPr>
                <w:rFonts w:ascii="Tahoma" w:hAnsi="Tahoma" w:cs="Tahoma"/>
                <w:b/>
                <w:bCs/>
                <w:sz w:val="24"/>
                <w:szCs w:val="24"/>
              </w:rPr>
              <w:t>Estimated speaking time (excluding questions)</w:t>
            </w:r>
          </w:p>
        </w:tc>
      </w:tr>
      <w:tr w:rsidR="00FE44FD" w:rsidRPr="00004C11" w14:paraId="6F034DFB" w14:textId="77777777" w:rsidTr="0013245E">
        <w:tc>
          <w:tcPr>
            <w:tcW w:w="5683" w:type="dxa"/>
          </w:tcPr>
          <w:p w14:paraId="60A240A4" w14:textId="76D9D3CE" w:rsidR="00FE44FD" w:rsidRPr="00004C11" w:rsidRDefault="00FE44FD" w:rsidP="007965E1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004C11">
              <w:rPr>
                <w:rFonts w:ascii="Tahoma" w:hAnsi="Tahoma" w:cs="Tahoma"/>
                <w:b/>
                <w:sz w:val="24"/>
                <w:szCs w:val="24"/>
              </w:rPr>
              <w:t>Commissioner’s Introductions and explanation of hearing proceedings</w:t>
            </w:r>
          </w:p>
        </w:tc>
        <w:tc>
          <w:tcPr>
            <w:tcW w:w="3668" w:type="dxa"/>
          </w:tcPr>
          <w:p w14:paraId="4B96B0A4" w14:textId="77777777" w:rsidR="00FE44FD" w:rsidRPr="00004C11" w:rsidRDefault="00FE44FD" w:rsidP="007965E1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  <w:highlight w:val="yellow"/>
              </w:rPr>
            </w:pPr>
          </w:p>
        </w:tc>
      </w:tr>
      <w:tr w:rsidR="0013245E" w:rsidRPr="00004C11" w14:paraId="45CD9BF6" w14:textId="77777777" w:rsidTr="0013245E">
        <w:trPr>
          <w:trHeight w:val="3184"/>
        </w:trPr>
        <w:tc>
          <w:tcPr>
            <w:tcW w:w="5683" w:type="dxa"/>
          </w:tcPr>
          <w:p w14:paraId="351B067A" w14:textId="77777777" w:rsidR="0013245E" w:rsidRDefault="0013245E" w:rsidP="00FE44FD">
            <w:pPr>
              <w:spacing w:beforeLines="60" w:before="144" w:afterLines="60" w:after="144"/>
              <w:ind w:left="720" w:hanging="720"/>
              <w:rPr>
                <w:rFonts w:ascii="Tahoma" w:hAnsi="Tahoma" w:cs="Tahoma"/>
                <w:sz w:val="24"/>
                <w:szCs w:val="24"/>
              </w:rPr>
            </w:pPr>
            <w:r w:rsidRPr="00004C11">
              <w:rPr>
                <w:rFonts w:ascii="Tahoma" w:hAnsi="Tahoma" w:cs="Tahoma"/>
                <w:b/>
                <w:sz w:val="24"/>
                <w:szCs w:val="24"/>
              </w:rPr>
              <w:t xml:space="preserve">Applicant’s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Evidence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99AD386" w14:textId="0822AB87" w:rsidR="0013245E" w:rsidRPr="00004C11" w:rsidRDefault="0013245E" w:rsidP="00FE44FD">
            <w:pPr>
              <w:spacing w:beforeLines="60" w:before="144" w:afterLines="60" w:after="144"/>
              <w:ind w:left="720" w:hanging="7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Scott Grieve (counsel – legal submissions)</w:t>
            </w:r>
          </w:p>
          <w:p w14:paraId="73B1B775" w14:textId="77777777" w:rsidR="0013245E" w:rsidRPr="00004C11" w:rsidRDefault="0013245E" w:rsidP="00FE44FD">
            <w:pPr>
              <w:spacing w:beforeLines="60" w:before="144" w:afterLines="60" w:after="144"/>
              <w:ind w:left="720" w:hanging="7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Bryan &amp; Kim Roach</w:t>
            </w:r>
          </w:p>
          <w:p w14:paraId="03D80668" w14:textId="77777777" w:rsidR="0013245E" w:rsidRPr="00004C11" w:rsidRDefault="0013245E" w:rsidP="00FE44FD">
            <w:pPr>
              <w:spacing w:beforeLines="60" w:before="144" w:afterLines="60" w:after="144"/>
              <w:ind w:left="720" w:hanging="7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Kyle Arnold</w:t>
            </w:r>
          </w:p>
          <w:p w14:paraId="117A83D9" w14:textId="77777777" w:rsidR="0013245E" w:rsidRPr="00004C11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Jono Murdoch</w:t>
            </w:r>
          </w:p>
          <w:p w14:paraId="2420DAEC" w14:textId="77777777" w:rsidR="0013245E" w:rsidRPr="00004C11" w:rsidRDefault="0013245E" w:rsidP="00FE44FD">
            <w:pPr>
              <w:spacing w:beforeLines="60" w:before="144" w:afterLines="60" w:after="144"/>
              <w:ind w:left="720" w:hanging="7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Richard Bain</w:t>
            </w:r>
          </w:p>
          <w:p w14:paraId="1B7B6754" w14:textId="77777777" w:rsidR="0013245E" w:rsidRPr="00004C11" w:rsidRDefault="0013245E" w:rsidP="00FE44FD">
            <w:pPr>
              <w:spacing w:beforeLines="60" w:before="144" w:afterLines="60" w:after="144"/>
              <w:ind w:left="720" w:hanging="7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Alan Doy</w:t>
            </w:r>
          </w:p>
          <w:p w14:paraId="48A30924" w14:textId="6837C1F4" w:rsidR="0013245E" w:rsidRPr="00004C11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Ben Lawn</w:t>
            </w:r>
          </w:p>
        </w:tc>
        <w:tc>
          <w:tcPr>
            <w:tcW w:w="3668" w:type="dxa"/>
          </w:tcPr>
          <w:p w14:paraId="326D7994" w14:textId="77777777" w:rsidR="0013245E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</w:p>
          <w:p w14:paraId="4A72F584" w14:textId="68D44525" w:rsidR="0013245E" w:rsidRPr="00004C11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45 </w:t>
            </w:r>
            <w:r w:rsidRPr="00004C11">
              <w:rPr>
                <w:rFonts w:ascii="Tahoma" w:hAnsi="Tahoma" w:cs="Tahoma"/>
                <w:sz w:val="24"/>
                <w:szCs w:val="24"/>
              </w:rPr>
              <w:t>minutes</w:t>
            </w:r>
          </w:p>
          <w:p w14:paraId="3741B17B" w14:textId="77777777" w:rsidR="0013245E" w:rsidRPr="00004C11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 minutes</w:t>
            </w:r>
          </w:p>
          <w:p w14:paraId="6E427E11" w14:textId="77777777" w:rsidR="0013245E" w:rsidRPr="00004C11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 minutes</w:t>
            </w:r>
          </w:p>
          <w:p w14:paraId="07EB4FD6" w14:textId="77777777" w:rsidR="0013245E" w:rsidRPr="00004C11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 minutes</w:t>
            </w:r>
          </w:p>
          <w:p w14:paraId="69626961" w14:textId="77777777" w:rsidR="0013245E" w:rsidRPr="00004C11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 minutes</w:t>
            </w:r>
          </w:p>
          <w:p w14:paraId="7F71A79E" w14:textId="77777777" w:rsidR="0013245E" w:rsidRPr="00004C11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 mins</w:t>
            </w:r>
          </w:p>
          <w:p w14:paraId="31A298D3" w14:textId="4638627E" w:rsidR="0013245E" w:rsidRPr="00004C11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 mins</w:t>
            </w:r>
          </w:p>
        </w:tc>
      </w:tr>
      <w:tr w:rsidR="00834A2E" w:rsidRPr="00FE44FD" w14:paraId="5AACAF2F" w14:textId="77777777" w:rsidTr="0013245E">
        <w:tc>
          <w:tcPr>
            <w:tcW w:w="5683" w:type="dxa"/>
          </w:tcPr>
          <w:p w14:paraId="604DA0A5" w14:textId="4C13B022" w:rsidR="00834A2E" w:rsidRPr="00FE44FD" w:rsidRDefault="00834A2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68" w:type="dxa"/>
          </w:tcPr>
          <w:p w14:paraId="1D18C790" w14:textId="77777777" w:rsidR="00834A2E" w:rsidRPr="00FE44FD" w:rsidRDefault="00834A2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245E" w:rsidRPr="00A86DF2" w14:paraId="7AFB9EA2" w14:textId="77777777" w:rsidTr="00FC1E54">
        <w:trPr>
          <w:trHeight w:val="2341"/>
        </w:trPr>
        <w:tc>
          <w:tcPr>
            <w:tcW w:w="5683" w:type="dxa"/>
          </w:tcPr>
          <w:p w14:paraId="57AF06DA" w14:textId="77777777" w:rsidR="0013245E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 w:rsidRPr="00FE44FD">
              <w:rPr>
                <w:rFonts w:ascii="Tahoma" w:hAnsi="Tahoma" w:cs="Tahoma"/>
                <w:b/>
                <w:sz w:val="24"/>
                <w:szCs w:val="24"/>
              </w:rPr>
              <w:t xml:space="preserve">Submitter’s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evidence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2CEBE70" w14:textId="0DB79A81" w:rsidR="0013245E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Aidan Cameron (legal counsel)</w:t>
            </w:r>
          </w:p>
          <w:p w14:paraId="606CA813" w14:textId="77777777" w:rsidR="0013245E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Geoffrey White (pre-pared hearing statement)</w:t>
            </w:r>
          </w:p>
          <w:p w14:paraId="4378D57E" w14:textId="77777777" w:rsidR="0013245E" w:rsidRPr="00A86DF2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Ms McRae</w:t>
            </w:r>
          </w:p>
          <w:p w14:paraId="4807E955" w14:textId="0DA30E88" w:rsidR="0013245E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 w:rsidRPr="00FE44FD">
              <w:rPr>
                <w:rFonts w:ascii="Tahoma" w:hAnsi="Tahoma" w:cs="Tahoma"/>
                <w:bCs/>
                <w:sz w:val="24"/>
                <w:szCs w:val="24"/>
              </w:rPr>
              <w:t>Ms Hooper</w:t>
            </w:r>
          </w:p>
        </w:tc>
        <w:tc>
          <w:tcPr>
            <w:tcW w:w="3668" w:type="dxa"/>
          </w:tcPr>
          <w:p w14:paraId="46E169EC" w14:textId="77777777" w:rsidR="0013245E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</w:p>
          <w:p w14:paraId="0E342F5A" w14:textId="77777777" w:rsidR="0013245E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</w:p>
          <w:p w14:paraId="150C848A" w14:textId="77777777" w:rsidR="0013245E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</w:p>
          <w:p w14:paraId="728F3545" w14:textId="030940ED" w:rsidR="0013245E" w:rsidRDefault="0013245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90 minutes (combined)</w:t>
            </w:r>
          </w:p>
        </w:tc>
      </w:tr>
      <w:tr w:rsidR="00834A2E" w:rsidRPr="00FE44FD" w14:paraId="44B2A665" w14:textId="77777777" w:rsidTr="0013245E">
        <w:tc>
          <w:tcPr>
            <w:tcW w:w="5683" w:type="dxa"/>
          </w:tcPr>
          <w:p w14:paraId="2DC9900B" w14:textId="77777777" w:rsidR="00834A2E" w:rsidRPr="00FE44FD" w:rsidRDefault="00834A2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 w:rsidRPr="00FE44FD">
              <w:rPr>
                <w:rFonts w:ascii="Tahoma" w:hAnsi="Tahoma" w:cs="Tahoma"/>
                <w:b/>
                <w:sz w:val="24"/>
                <w:szCs w:val="24"/>
              </w:rPr>
              <w:t>Reporting Planner’s comments</w:t>
            </w:r>
          </w:p>
        </w:tc>
        <w:tc>
          <w:tcPr>
            <w:tcW w:w="3668" w:type="dxa"/>
          </w:tcPr>
          <w:p w14:paraId="28A7B40A" w14:textId="77777777" w:rsidR="00834A2E" w:rsidRPr="00FE44FD" w:rsidRDefault="00834A2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4A2E" w:rsidRPr="00A86DF2" w14:paraId="309BF883" w14:textId="77777777" w:rsidTr="0013245E">
        <w:tc>
          <w:tcPr>
            <w:tcW w:w="5683" w:type="dxa"/>
          </w:tcPr>
          <w:p w14:paraId="14A64477" w14:textId="77777777" w:rsidR="00834A2E" w:rsidRDefault="00834A2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  <w:r w:rsidRPr="00FE44FD">
              <w:rPr>
                <w:rFonts w:ascii="Tahoma" w:hAnsi="Tahoma" w:cs="Tahoma"/>
                <w:b/>
                <w:sz w:val="24"/>
                <w:szCs w:val="24"/>
              </w:rPr>
              <w:t>Applicant’s Right of Reply</w:t>
            </w:r>
          </w:p>
        </w:tc>
        <w:tc>
          <w:tcPr>
            <w:tcW w:w="3668" w:type="dxa"/>
          </w:tcPr>
          <w:p w14:paraId="499D3F8E" w14:textId="77777777" w:rsidR="00834A2E" w:rsidRDefault="00834A2E" w:rsidP="00FE44FD">
            <w:pPr>
              <w:spacing w:beforeLines="60" w:before="144" w:afterLines="60" w:after="14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57E8C79" w14:textId="77777777" w:rsidR="00F85AC2" w:rsidRDefault="00F85AC2" w:rsidP="00F85AC2">
      <w:pPr>
        <w:rPr>
          <w:rFonts w:ascii="Tahoma" w:hAnsi="Tahoma" w:cs="Tahoma"/>
          <w:sz w:val="24"/>
          <w:szCs w:val="24"/>
        </w:rPr>
      </w:pPr>
    </w:p>
    <w:p w14:paraId="72DFD8B1" w14:textId="77777777" w:rsidR="00F85AC2" w:rsidRDefault="00F85AC2" w:rsidP="00FE44F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Commissioner will determine the morning/ afternoon tea and lunch adjournments during the course of the hearing.</w:t>
      </w:r>
    </w:p>
    <w:p w14:paraId="1088FD3C" w14:textId="77777777" w:rsidR="008A1715" w:rsidRDefault="008A1715"/>
    <w:sectPr w:rsidR="008A1715" w:rsidSect="00FE44FD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C2"/>
    <w:rsid w:val="00004C11"/>
    <w:rsid w:val="000A7A44"/>
    <w:rsid w:val="00101108"/>
    <w:rsid w:val="0013245E"/>
    <w:rsid w:val="00152A61"/>
    <w:rsid w:val="005D756A"/>
    <w:rsid w:val="00624383"/>
    <w:rsid w:val="0064039F"/>
    <w:rsid w:val="0069684E"/>
    <w:rsid w:val="00795B6C"/>
    <w:rsid w:val="00834A2E"/>
    <w:rsid w:val="008A1715"/>
    <w:rsid w:val="009221C1"/>
    <w:rsid w:val="00A41D60"/>
    <w:rsid w:val="00A54622"/>
    <w:rsid w:val="00BE5E04"/>
    <w:rsid w:val="00D702D4"/>
    <w:rsid w:val="00E273F9"/>
    <w:rsid w:val="00F85AC2"/>
    <w:rsid w:val="00FD67EB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7C9B"/>
  <w15:chartTrackingRefBased/>
  <w15:docId w15:val="{18BDBC33-244D-47A2-BFD8-DAD57E9F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AC2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AC2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Hickmott</dc:creator>
  <cp:keywords/>
  <dc:description/>
  <cp:lastModifiedBy>Julie Straka</cp:lastModifiedBy>
  <cp:revision>3</cp:revision>
  <dcterms:created xsi:type="dcterms:W3CDTF">2025-03-23T22:22:00Z</dcterms:created>
  <dcterms:modified xsi:type="dcterms:W3CDTF">2025-03-23T22:23:00Z</dcterms:modified>
</cp:coreProperties>
</file>